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-180"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Аннотация к рабочей программе по немецкому языку как второму иностранному 5</w:t>
      </w:r>
      <w:r>
        <w:rPr>
          <w:rFonts w:ascii="Times New Roman" w:hAnsi="Times New Roman"/>
          <w:b/>
          <w:bCs/>
          <w:sz w:val="28"/>
          <w:szCs w:val="28"/>
        </w:rPr>
        <w:t>-9</w:t>
      </w:r>
      <w:r w:rsidRPr="00DB1DB1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-180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B1DB1" w:rsidRPr="00DB1DB1" w:rsidRDefault="00DB1DB1" w:rsidP="00DB1DB1">
      <w:pPr>
        <w:jc w:val="both"/>
        <w:rPr>
          <w:rFonts w:ascii="Times New Roman" w:hAnsi="Times New Roman"/>
          <w:bCs/>
          <w:sz w:val="28"/>
          <w:szCs w:val="28"/>
        </w:rPr>
      </w:pPr>
      <w:r w:rsidRPr="00DB1DB1">
        <w:rPr>
          <w:rFonts w:ascii="Times New Roman" w:hAnsi="Times New Roman"/>
          <w:bCs/>
          <w:sz w:val="28"/>
          <w:szCs w:val="28"/>
        </w:rPr>
        <w:t xml:space="preserve">Рабочая программа   разработана   </w:t>
      </w:r>
      <w:proofErr w:type="gramStart"/>
      <w:r w:rsidRPr="00DB1DB1">
        <w:rPr>
          <w:rFonts w:ascii="Times New Roman" w:hAnsi="Times New Roman"/>
          <w:bCs/>
          <w:sz w:val="28"/>
          <w:szCs w:val="28"/>
        </w:rPr>
        <w:t>в  соответствии</w:t>
      </w:r>
      <w:proofErr w:type="gramEnd"/>
      <w:r w:rsidRPr="00DB1DB1">
        <w:rPr>
          <w:rFonts w:ascii="Times New Roman" w:hAnsi="Times New Roman"/>
          <w:bCs/>
          <w:sz w:val="28"/>
          <w:szCs w:val="28"/>
        </w:rPr>
        <w:t xml:space="preserve">  с  п.3.6.  ст.28 Федерального закона от 29.12.2012 </w:t>
      </w:r>
      <w:proofErr w:type="gramStart"/>
      <w:r w:rsidRPr="00DB1DB1">
        <w:rPr>
          <w:rFonts w:ascii="Times New Roman" w:hAnsi="Times New Roman"/>
          <w:bCs/>
          <w:sz w:val="28"/>
          <w:szCs w:val="28"/>
        </w:rPr>
        <w:t>г .</w:t>
      </w:r>
      <w:proofErr w:type="gramEnd"/>
      <w:r w:rsidRPr="00DB1DB1">
        <w:rPr>
          <w:rFonts w:ascii="Times New Roman" w:hAnsi="Times New Roman"/>
          <w:bCs/>
          <w:sz w:val="28"/>
          <w:szCs w:val="28"/>
        </w:rPr>
        <w:t xml:space="preserve">№ 273 –ФЗ  « Об образовании    в   Российской  Федерации», Приказом министерства  образования  и науки  Амурской  области  от  03.09.2013 №1062, Основной образовательной  программой  основного  общего  образования  </w:t>
      </w:r>
      <w:r w:rsidR="00A64E46">
        <w:rPr>
          <w:rFonts w:ascii="Times New Roman" w:hAnsi="Times New Roman"/>
          <w:bCs/>
          <w:sz w:val="28"/>
          <w:szCs w:val="28"/>
        </w:rPr>
        <w:t>МКОУ СОШ МО Славный</w:t>
      </w:r>
    </w:p>
    <w:p w:rsidR="00DB1DB1" w:rsidRPr="00DB1DB1" w:rsidRDefault="00DB1DB1" w:rsidP="00DB1DB1">
      <w:pPr>
        <w:autoSpaceDE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программа составлена с учётом рекомендаций авторов предметной линии учебников «Горизонты». 5-9 классы: пособие для учителей общеобразовательных учреждений/ М.М. Аверин, Е.Ю. </w:t>
      </w:r>
      <w:proofErr w:type="spellStart"/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Гуцалюк</w:t>
      </w:r>
      <w:proofErr w:type="spellEnd"/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Е.Р. </w:t>
      </w:r>
      <w:proofErr w:type="gramStart"/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Харченко.-</w:t>
      </w:r>
      <w:proofErr w:type="gramEnd"/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М.: Просвещение, 201</w:t>
      </w:r>
      <w:r w:rsidR="00A64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DB1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2. Цель изучения дисциплины</w:t>
      </w:r>
    </w:p>
    <w:p w:rsidR="00DB1DB1" w:rsidRPr="00DB1DB1" w:rsidRDefault="00DB1DB1" w:rsidP="00DB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Изучение второго иностранного языка в основной школе направлено на достижение следующих</w:t>
      </w:r>
      <w:r w:rsidRPr="00DB1DB1">
        <w:rPr>
          <w:rFonts w:ascii="Times New Roman" w:hAnsi="Times New Roman"/>
          <w:b/>
          <w:bCs/>
          <w:sz w:val="28"/>
          <w:szCs w:val="28"/>
        </w:rPr>
        <w:t xml:space="preserve"> целей: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— развитие</w:t>
      </w:r>
      <w:r w:rsidRPr="00DB1DB1">
        <w:rPr>
          <w:rFonts w:ascii="Times New Roman" w:hAnsi="Times New Roman"/>
          <w:b/>
          <w:bCs/>
          <w:sz w:val="28"/>
          <w:szCs w:val="28"/>
        </w:rPr>
        <w:t xml:space="preserve"> иноязычной</w:t>
      </w:r>
      <w:r w:rsidRPr="00DB1DB1">
        <w:rPr>
          <w:rFonts w:ascii="Times New Roman" w:hAnsi="Times New Roman"/>
          <w:sz w:val="28"/>
          <w:szCs w:val="28"/>
        </w:rPr>
        <w:t xml:space="preserve"> коммуникативной компетенции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в совокупности её составляющих, а именно: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</w:r>
      <w:r w:rsidRPr="00DB1DB1">
        <w:rPr>
          <w:rFonts w:ascii="Times New Roman" w:hAnsi="Times New Roman"/>
          <w:sz w:val="28"/>
          <w:szCs w:val="28"/>
          <w:u w:val="single"/>
        </w:rPr>
        <w:t>речевая компетенция</w:t>
      </w:r>
      <w:r w:rsidRPr="00DB1DB1">
        <w:rPr>
          <w:rFonts w:ascii="Times New Roman" w:hAnsi="Times New Roman"/>
          <w:sz w:val="28"/>
          <w:szCs w:val="28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</w:r>
      <w:r w:rsidRPr="00DB1DB1">
        <w:rPr>
          <w:rFonts w:ascii="Times New Roman" w:hAnsi="Times New Roman"/>
          <w:sz w:val="28"/>
          <w:szCs w:val="28"/>
          <w:u w:val="single"/>
        </w:rPr>
        <w:t>языковая компетенция</w:t>
      </w:r>
      <w:r w:rsidRPr="00DB1DB1">
        <w:rPr>
          <w:rFonts w:ascii="Times New Roman" w:hAnsi="Times New Roman"/>
          <w:sz w:val="28"/>
          <w:szCs w:val="28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</w:r>
      <w:r w:rsidRPr="00DB1DB1">
        <w:rPr>
          <w:rFonts w:ascii="Times New Roman" w:hAnsi="Times New Roman"/>
          <w:sz w:val="28"/>
          <w:szCs w:val="28"/>
          <w:u w:val="single"/>
        </w:rPr>
        <w:t>социокультурная компетенция</w:t>
      </w:r>
      <w:r w:rsidRPr="00DB1DB1">
        <w:rPr>
          <w:rFonts w:ascii="Times New Roman" w:hAnsi="Times New Roman"/>
          <w:sz w:val="28"/>
          <w:szCs w:val="28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11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</w:r>
      <w:r w:rsidRPr="00DB1DB1">
        <w:rPr>
          <w:rFonts w:ascii="Times New Roman" w:hAnsi="Times New Roman"/>
          <w:sz w:val="28"/>
          <w:szCs w:val="28"/>
          <w:u w:val="single"/>
        </w:rPr>
        <w:t>компенсаторная компетенция</w:t>
      </w:r>
      <w:r w:rsidRPr="00DB1DB1">
        <w:rPr>
          <w:rFonts w:ascii="Times New Roman" w:hAnsi="Times New Roman"/>
          <w:sz w:val="28"/>
          <w:szCs w:val="28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</w:p>
    <w:p w:rsidR="00DB1DB1" w:rsidRPr="00DB1DB1" w:rsidRDefault="00DB1DB1" w:rsidP="00DB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</w:r>
      <w:r w:rsidRPr="00DB1DB1">
        <w:rPr>
          <w:rFonts w:ascii="Times New Roman" w:hAnsi="Times New Roman"/>
          <w:sz w:val="28"/>
          <w:szCs w:val="28"/>
          <w:u w:val="single"/>
        </w:rPr>
        <w:t>учебно-познавательная компетенция</w:t>
      </w:r>
      <w:r w:rsidRPr="00DB1DB1">
        <w:rPr>
          <w:rFonts w:ascii="Times New Roman" w:hAnsi="Times New Roman"/>
          <w:sz w:val="28"/>
          <w:szCs w:val="28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11"/>
        </w:tabs>
        <w:autoSpaceDE w:val="0"/>
        <w:autoSpaceDN w:val="0"/>
        <w:adjustRightInd w:val="0"/>
        <w:spacing w:after="0" w:line="240" w:lineRule="auto"/>
        <w:ind w:left="766" w:right="57"/>
        <w:jc w:val="both"/>
        <w:rPr>
          <w:rFonts w:ascii="Times New Roman" w:hAnsi="Times New Roman"/>
          <w:sz w:val="28"/>
          <w:szCs w:val="28"/>
        </w:rPr>
      </w:pPr>
    </w:p>
    <w:p w:rsidR="00DB1DB1" w:rsidRPr="00DB1DB1" w:rsidRDefault="00DB1DB1" w:rsidP="00DB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DB1DB1">
        <w:rPr>
          <w:rFonts w:ascii="Times New Roman" w:hAnsi="Times New Roman"/>
          <w:sz w:val="28"/>
          <w:szCs w:val="28"/>
        </w:rPr>
        <w:t xml:space="preserve">развитие личности учащихся посредством реализации </w:t>
      </w:r>
      <w:r w:rsidRPr="00DB1DB1">
        <w:rPr>
          <w:rFonts w:ascii="Times New Roman" w:hAnsi="Times New Roman"/>
          <w:sz w:val="28"/>
          <w:szCs w:val="28"/>
        </w:rPr>
        <w:lastRenderedPageBreak/>
        <w:t>воспитательного потенциала изучаемого иностранного языка:/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21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  <w:t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11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  <w:t>развитие стремления к овладению основами мировой культуры средствами иностранного языка;</w:t>
      </w:r>
    </w:p>
    <w:p w:rsidR="00DB1DB1" w:rsidRPr="00DB1DB1" w:rsidRDefault="00DB1DB1" w:rsidP="00DB1DB1">
      <w:pPr>
        <w:widowControl w:val="0"/>
        <w:shd w:val="clear" w:color="auto" w:fill="FFFFFF"/>
        <w:tabs>
          <w:tab w:val="left" w:pos="618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•</w:t>
      </w:r>
      <w:r w:rsidRPr="00DB1DB1">
        <w:rPr>
          <w:rFonts w:ascii="Times New Roman" w:hAnsi="Times New Roman"/>
          <w:sz w:val="28"/>
          <w:szCs w:val="28"/>
        </w:rPr>
        <w:tab/>
        <w:t>осознание необходимости вести здоровый образ жизни.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Основные образовательные технологии</w:t>
      </w:r>
    </w:p>
    <w:p w:rsidR="00DB1DB1" w:rsidRPr="00DB1DB1" w:rsidRDefault="00DB1DB1" w:rsidP="00DB1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1DB1">
        <w:rPr>
          <w:rFonts w:ascii="Times New Roman" w:hAnsi="Times New Roman"/>
          <w:color w:val="000000"/>
          <w:sz w:val="28"/>
          <w:szCs w:val="28"/>
        </w:rPr>
        <w:t>Преобладающим типом урока является комбинированный урок. Формы организации учебной деятельности различны: индивидуальная, групповая, фронтальная, парная. Для рациональной организации педагогического процесса большое значение имеет реализация дифференцирован</w:t>
      </w:r>
      <w:r w:rsidRPr="00DB1DB1">
        <w:rPr>
          <w:rFonts w:ascii="Times New Roman" w:hAnsi="Times New Roman"/>
          <w:color w:val="000000"/>
          <w:sz w:val="28"/>
          <w:szCs w:val="28"/>
        </w:rPr>
        <w:softHyphen/>
        <w:t>ного подхода к обучающимся, учет индивидуальных особенностей учащихся при определении домашнего задания. Обучение выстраивается на основе системно-деятельностного подхода.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Требования к результатам освоения дисциплины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</w:t>
      </w:r>
      <w:r w:rsidRPr="00DB1D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1DB1">
        <w:rPr>
          <w:rFonts w:ascii="Times New Roman" w:hAnsi="Times New Roman"/>
          <w:sz w:val="28"/>
          <w:szCs w:val="28"/>
        </w:rPr>
        <w:t>выделяются три группы результатов: личностные, метапредметные и предметные.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DB1DB1">
        <w:rPr>
          <w:rFonts w:ascii="Times New Roman" w:hAnsi="Times New Roman"/>
          <w:sz w:val="28"/>
          <w:szCs w:val="28"/>
        </w:rPr>
        <w:t xml:space="preserve"> должны отражать: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-освоение социальной роли обучающегося, развитие мотивов учебной деятельности и формирование личностного смысла учения;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-развитие самостоятельности и личной ответственности за свои поступки, в том числе в процессе учения;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-овладение начальными навыками адаптации в динамично изменяющемся и развивающемся мире;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Метапредметные</w:t>
      </w:r>
      <w:r w:rsidRPr="00DB1DB1">
        <w:rPr>
          <w:rFonts w:ascii="Times New Roman" w:hAnsi="Times New Roman"/>
          <w:sz w:val="28"/>
          <w:szCs w:val="28"/>
        </w:rPr>
        <w:t xml:space="preserve"> результаты должны отражать: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 xml:space="preserve">-умение самостоятельно определять цели своего обучения, ставить и </w:t>
      </w:r>
      <w:r w:rsidRPr="00DB1DB1">
        <w:rPr>
          <w:rFonts w:ascii="Times New Roman" w:hAnsi="Times New Roman"/>
          <w:sz w:val="28"/>
          <w:szCs w:val="28"/>
        </w:rPr>
        <w:lastRenderedPageBreak/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Предметными результатами</w:t>
      </w:r>
      <w:r w:rsidRPr="00DB1DB1">
        <w:rPr>
          <w:rFonts w:ascii="Times New Roman" w:hAnsi="Times New Roman"/>
          <w:sz w:val="28"/>
          <w:szCs w:val="28"/>
        </w:rPr>
        <w:t xml:space="preserve"> изучения иностранного, в том числе немецкого, языка на </w:t>
      </w:r>
      <w:proofErr w:type="gramStart"/>
      <w:r w:rsidRPr="00DB1DB1">
        <w:rPr>
          <w:rFonts w:ascii="Times New Roman" w:hAnsi="Times New Roman"/>
          <w:sz w:val="28"/>
          <w:szCs w:val="28"/>
        </w:rPr>
        <w:t>начальном  этапе</w:t>
      </w:r>
      <w:proofErr w:type="gramEnd"/>
      <w:r w:rsidRPr="00DB1DB1">
        <w:rPr>
          <w:rFonts w:ascii="Times New Roman" w:hAnsi="Times New Roman"/>
          <w:sz w:val="28"/>
          <w:szCs w:val="28"/>
        </w:rPr>
        <w:t xml:space="preserve"> являются: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 xml:space="preserve">А. В </w:t>
      </w:r>
      <w:r w:rsidRPr="00DB1DB1">
        <w:rPr>
          <w:rFonts w:ascii="Times New Roman" w:hAnsi="Times New Roman"/>
          <w:b/>
          <w:bCs/>
          <w:sz w:val="28"/>
          <w:szCs w:val="28"/>
        </w:rPr>
        <w:t>коммуникативной сфере</w:t>
      </w:r>
      <w:r w:rsidRPr="00DB1DB1">
        <w:rPr>
          <w:rFonts w:ascii="Times New Roman" w:hAnsi="Times New Roman"/>
          <w:sz w:val="28"/>
          <w:szCs w:val="28"/>
        </w:rPr>
        <w:t xml:space="preserve"> (т. е. во владении иностранным языком как средством общения):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Речевая компетенция в следующих видах речевой деятельности: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>говорение;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     аудирование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     чтение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     письмо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Языковая компетенция: </w:t>
      </w:r>
      <w:r w:rsidRPr="00DB1DB1">
        <w:rPr>
          <w:rFonts w:ascii="Times New Roman" w:hAnsi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соблюдение особенностей интонации основных типов предложений;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применение основных правил чтения и орфографии;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В эстетической сфере: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немецком языке;</w:t>
      </w: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DB1" w:rsidRPr="00DB1DB1" w:rsidRDefault="00DB1DB1" w:rsidP="00DB1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 Формы контроля: Контроль проводится в конце каждой пройденной темы и в конце каждой четверти.</w:t>
      </w:r>
    </w:p>
    <w:p w:rsidR="00DB1DB1" w:rsidRPr="00DB1DB1" w:rsidRDefault="00DB1DB1" w:rsidP="00DB1DB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1DB1">
        <w:rPr>
          <w:rFonts w:ascii="Times New Roman" w:hAnsi="Times New Roman"/>
          <w:color w:val="000000"/>
          <w:sz w:val="28"/>
          <w:szCs w:val="28"/>
        </w:rPr>
        <w:t>В течение учебного года проводятся различные формы контроля: входящая контрольная работа, текущий контроль - после изучения каждой темы, итоговый - май. Виды текущего контроля различны: диктанты, устный опрос, тесты, грамматические задания, контроль понимания на слух, описание действия, картины и т. д.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b/>
          <w:bCs/>
          <w:sz w:val="28"/>
          <w:szCs w:val="28"/>
        </w:rPr>
        <w:t xml:space="preserve">Структура рабочей программы. </w:t>
      </w:r>
      <w:r w:rsidRPr="00DB1DB1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содержит следующие разделы: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 w:rsidRPr="00DB1DB1">
        <w:rPr>
          <w:rFonts w:ascii="Times New Roman" w:hAnsi="Times New Roman"/>
          <w:sz w:val="28"/>
          <w:szCs w:val="28"/>
        </w:rPr>
        <w:t>личностные, метапредметные и предметные результаты освоения конкретного учебного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B1DB1">
        <w:rPr>
          <w:rFonts w:ascii="Times New Roman" w:hAnsi="Times New Roman"/>
          <w:sz w:val="28"/>
          <w:szCs w:val="28"/>
        </w:rPr>
        <w:t>предмета, курса;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B1DB1">
        <w:rPr>
          <w:rFonts w:ascii="Times New Roman" w:hAnsi="Times New Roman"/>
          <w:sz w:val="28"/>
          <w:szCs w:val="28"/>
        </w:rPr>
        <w:t>) содержание учебного предмета, курса;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B1DB1">
        <w:rPr>
          <w:rFonts w:ascii="Times New Roman" w:hAnsi="Times New Roman"/>
          <w:sz w:val="28"/>
          <w:szCs w:val="28"/>
        </w:rPr>
        <w:t>) тематическое планирование с определением основных видов учебной деятельности;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B1DB1">
        <w:rPr>
          <w:rFonts w:ascii="Times New Roman" w:hAnsi="Times New Roman"/>
          <w:sz w:val="28"/>
          <w:szCs w:val="28"/>
        </w:rPr>
        <w:t>) планируемые результаты изучения учебного предмета, курса;</w:t>
      </w:r>
    </w:p>
    <w:p w:rsidR="00DB1DB1" w:rsidRPr="00DB1DB1" w:rsidRDefault="00DB1DB1" w:rsidP="00DB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B1DB1">
        <w:rPr>
          <w:rFonts w:ascii="Times New Roman" w:hAnsi="Times New Roman"/>
          <w:sz w:val="28"/>
          <w:szCs w:val="28"/>
        </w:rPr>
        <w:t>) календарно-тематическое планирова</w:t>
      </w:r>
      <w:r>
        <w:rPr>
          <w:rFonts w:ascii="Times New Roman" w:hAnsi="Times New Roman"/>
          <w:sz w:val="28"/>
          <w:szCs w:val="28"/>
        </w:rPr>
        <w:t>ние по учебному предмету, курсу</w:t>
      </w:r>
    </w:p>
    <w:p w:rsidR="00DB1DB1" w:rsidRPr="00DB1DB1" w:rsidRDefault="00DB1DB1" w:rsidP="00DB1DB1">
      <w:pPr>
        <w:pStyle w:val="Default"/>
      </w:pPr>
      <w:r w:rsidRPr="00DB1DB1">
        <w:t>.</w:t>
      </w: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DB1DB1" w:rsidRPr="00DB1DB1" w:rsidRDefault="00DB1DB1" w:rsidP="00DB1DB1">
      <w:pPr>
        <w:rPr>
          <w:rFonts w:ascii="Times New Roman" w:hAnsi="Times New Roman"/>
        </w:rPr>
      </w:pPr>
    </w:p>
    <w:p w:rsidR="000705CD" w:rsidRPr="00DB1DB1" w:rsidRDefault="000705CD">
      <w:pPr>
        <w:rPr>
          <w:rFonts w:ascii="Times New Roman" w:hAnsi="Times New Roman"/>
        </w:rPr>
      </w:pPr>
    </w:p>
    <w:sectPr w:rsidR="000705CD" w:rsidRPr="00DB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B1"/>
    <w:rsid w:val="000705CD"/>
    <w:rsid w:val="00A64E46"/>
    <w:rsid w:val="00D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C665"/>
  <w15:chartTrackingRefBased/>
  <w15:docId w15:val="{1F58825F-8205-44D7-9464-8946B376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D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Васильевна</cp:lastModifiedBy>
  <cp:revision>2</cp:revision>
  <dcterms:created xsi:type="dcterms:W3CDTF">2023-05-31T13:51:00Z</dcterms:created>
  <dcterms:modified xsi:type="dcterms:W3CDTF">2023-05-31T13:51:00Z</dcterms:modified>
</cp:coreProperties>
</file>